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Условия приема и обучения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(для тех, кому требуется визовая поддержка и/или проживание от школы)</w:t>
      </w:r>
    </w:p>
    <w:p>
      <w:pPr>
        <w:sectPr>
          <w:pgSz w:w="11900" w:h="16838" w:orient="portrait"/>
          <w:cols w:equalWidth="0" w:num="1">
            <w:col w:w="10920"/>
          </w:cols>
          <w:pgMar w:left="560" w:top="726" w:right="426" w:bottom="199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Условия приема на обучение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Для записи на программу по русскому языку студенту необходимо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both"/>
        <w:spacing w:after="0" w:line="236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заполнить заявку на сайте </w:t>
      </w:r>
      <w:hyperlink r:id="rId8">
        <w:r>
          <w:rPr>
            <w:rFonts w:ascii="Arial" w:cs="Arial" w:eastAsia="Arial" w:hAnsi="Arial"/>
            <w:sz w:val="16"/>
            <w:szCs w:val="16"/>
            <w:u w:val="single" w:color="auto"/>
            <w:color w:val="0000FF"/>
          </w:rPr>
          <w:t>www.ruslanguage.ru</w:t>
        </w:r>
        <w:r>
          <w:rPr>
            <w:rFonts w:ascii="Arial" w:cs="Arial" w:eastAsia="Arial" w:hAnsi="Arial"/>
            <w:sz w:val="16"/>
            <w:szCs w:val="16"/>
            <w:u w:val="single" w:color="auto"/>
            <w:color w:val="auto"/>
          </w:rPr>
          <w:t xml:space="preserve">, </w:t>
        </w:r>
      </w:hyperlink>
      <w:r>
        <w:rPr>
          <w:rFonts w:ascii="Arial" w:cs="Arial" w:eastAsia="Arial" w:hAnsi="Arial"/>
          <w:sz w:val="16"/>
          <w:szCs w:val="16"/>
          <w:color w:val="auto"/>
        </w:rPr>
        <w:t>либо зарегистрироваться в офисе школы, а также предоставить копию первой страницы паспорта и действующей российской визы.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В первый день обучения студент проходит тестирование по русскому языку для дальнейшего определения в группу соответствующего уровня. Пропущенная часть урока по причине регистрации или тестирования не компенсируется.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160" w:val="left"/>
          <w:tab w:leader="none" w:pos="1860" w:val="left"/>
          <w:tab w:leader="none" w:pos="2720" w:val="left"/>
          <w:tab w:leader="none" w:pos="3000" w:val="left"/>
          <w:tab w:leader="none" w:pos="3440" w:val="left"/>
          <w:tab w:leader="none" w:pos="4440" w:val="left"/>
          <w:tab w:leader="none" w:pos="4640" w:val="left"/>
          <w:tab w:leader="none" w:pos="4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Минимальный</w:t>
        <w:tab/>
        <w:t>возраст</w:t>
        <w:tab/>
        <w:t>студентов</w:t>
        <w:tab/>
        <w:t>на</w:t>
        <w:tab/>
        <w:t>всех</w:t>
        <w:tab/>
        <w:t>программах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–</w:t>
        <w:tab/>
        <w:t>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лет.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Максимальное количество студентов в группе - 9 человек.</w:t>
      </w: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Учебные программы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Занятия по русскому языку проводятся квалифицированными специалистами в области преподавания русского языка как иностранного МГУ им. М.В. Ломоносова и Института русского языка им. А.С. Пушкина.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u w:val="single" w:color="auto"/>
          <w:color w:val="auto"/>
        </w:rPr>
        <w:t>Интенсивные программы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в группе состоят из 20 академических часов в неделю. Занятия проводятся с понедельника по пятницу 4 раза в неделю по 5 академических часов с одним двадцатиминутным перерывом: 2 раза с 9.00 до 12.40 и 2 раза с 13.00 до 16.40. Один академический час равен 40 минутам.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Индивидуальные занятия проводятся по расписанию, согласованному с Вами. Минимальное количество академических часов одного индивидуального урока - 5, в вечернее время - 3. Один академический час равен 40 минутам.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-354965</wp:posOffset>
                </wp:positionV>
                <wp:extent cx="141287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27.9499pt" to="111.55pt,-27.9499pt" o:allowincell="f" strokecolor="#000000" strokeweight="0.6pt"/>
            </w:pict>
          </mc:Fallback>
        </mc:AlternateConten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u w:val="single" w:color="auto"/>
          <w:color w:val="auto"/>
        </w:rPr>
        <w:t>Комбинированные программы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(группа + индивидуально) состоят из 20 академических часов в группе и от 4 до 10 академических часов индивидуальных занятий в неделю.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right="20" w:firstLine="6"/>
        <w:spacing w:after="0" w:line="235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случае необходимости администрация школы оставляет за собой право вносить изменения в расписание занятий.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Школа предоставляет ксерокопии учебных материалов для занятий в классе, бесплатный доступ Wi-Fi, возможность участвовать в экскурсионной программе, организуемой школой в летнее время.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Стоимость обучения и порядок оплаты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jc w:val="both"/>
        <w:spacing w:after="0" w:line="235" w:lineRule="auto"/>
        <w:rPr>
          <w:rFonts w:ascii="Arial" w:cs="Arial" w:eastAsia="Arial" w:hAnsi="Arial"/>
          <w:sz w:val="16"/>
          <w:szCs w:val="16"/>
          <w:u w:val="single" w:color="auto"/>
          <w:color w:val="0000FF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Стоимость каждой учебной программы указана на сайте школы </w:t>
      </w:r>
      <w:hyperlink r:id="rId8">
        <w:r>
          <w:rPr>
            <w:rFonts w:ascii="Arial" w:cs="Arial" w:eastAsia="Arial" w:hAnsi="Arial"/>
            <w:sz w:val="16"/>
            <w:szCs w:val="16"/>
            <w:u w:val="single" w:color="auto"/>
            <w:color w:val="0000FF"/>
          </w:rPr>
          <w:t>www.ruslanguage.ru/prices</w:t>
        </w:r>
      </w:hyperlink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jc w:val="both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Школа гарантирует сохранение цены на момент регистрации на курс в офисе школы или на сайте.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Студент обязан полностью оплатить курс к моменту начала программы. Школа гарантирует место на программе при условии ее полной оплаты.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jc w:val="both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Оплата производится в рублях по курсу Центрального банка РФ на день оплаты и осуществляется по карте (Visa или MasterCard) в офисе Школы или в банке согласно выставленному счету. Все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780" w:val="left"/>
          <w:tab w:leader="none" w:pos="4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банковские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расходы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покрываются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студентом.</w:t>
      </w:r>
    </w:p>
    <w:p>
      <w:pPr>
        <w:spacing w:after="0" w:line="191" w:lineRule="exact"/>
        <w:rPr>
          <w:sz w:val="24"/>
          <w:szCs w:val="24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Если студент решил продлить свое обучение и срок действия визы, ему необходимо оплатить дальнейший курс минимум за 4 недели до окончания текущей программы.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2867025</wp:posOffset>
            </wp:positionH>
            <wp:positionV relativeFrom="paragraph">
              <wp:posOffset>652780</wp:posOffset>
            </wp:positionV>
            <wp:extent cx="1014095" cy="7505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Виза и регистрация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jc w:val="both"/>
        <w:ind w:left="1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По запросу студента школа организует визовую поддержку (письмо-приглашение или приглашение ФМС) для получения учебной визы в Российском консульстве за рубежом. Визовая поддержка предоставляется только при условии записи на интенсивную групповую или индивидуальную программы, включающие 20 академических часов в неделю.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jc w:val="both"/>
        <w:ind w:left="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Визовая поддержка не включает в себя консульские сборы, которые могут взиматься визовыми центрами или Российским консульством для оформления визы.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jc w:val="both"/>
        <w:ind w:left="1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При необходимости визовая поддержка может быть предоставлена студентам тех стран, кому не требуется российская виза, в случае если длительность курса студента превышает разрешенный срок пребывания на территории РФ без визы.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jc w:val="both"/>
        <w:ind w:left="1" w:hanging="1"/>
        <w:spacing w:after="0" w:line="239" w:lineRule="auto"/>
        <w:tabs>
          <w:tab w:leader="none" w:pos="214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соответствии с федеральным законом Российской Федерации, каждый иностранный гражданин должен быть зарегистрирован по месту проживания. Школа организует регистрацию пребывания студента в том случае, если студент воспользовался проживанием от школы. Во всех остальных случаях школа не несет ответственности за организацию регистрации пребывания иностранного студента в РФ.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jc w:val="both"/>
        <w:ind w:left="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Для регистрации визы студент обязан предоставить паспорт и миграционную карту в течение 3 рабочих дней с момента прибытия. Регистрация визы осуществляется в течение 7 рабочих дней с момента въезда в страну, включая день прибытия.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jc w:val="both"/>
        <w:ind w:left="1" w:hanging="1"/>
        <w:spacing w:after="0" w:line="237" w:lineRule="auto"/>
        <w:tabs>
          <w:tab w:leader="none" w:pos="19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соответствии с правилами ФМС РФ, все иностранные граждане обязаны регистрировать визу каждый раз при пересечении границы РФ в течение 7 дней с момента въезда в страну, включая день прибытия.</w:t>
      </w: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ind w:left="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Студент обязан информировать администрацию школы каждый раз, когда выезжает из России или возвращается обратно.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jc w:val="both"/>
        <w:ind w:left="1" w:hanging="1"/>
        <w:spacing w:after="0" w:line="236" w:lineRule="auto"/>
        <w:tabs>
          <w:tab w:leader="none" w:pos="190" w:val="left"/>
        </w:tabs>
        <w:numPr>
          <w:ilvl w:val="0"/>
          <w:numId w:val="4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случае необходимости продления срока действия визы, студент должен уведомить об этом администрацию школы минимум за 4 недели до окончания срока действия текущей визы.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jc w:val="both"/>
        <w:ind w:left="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Для продления визы студенту необходимо оплатить дальнейший курс и предоставить следующие документы: паспорт, миграционную карту и фотографию 3*4.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jc w:val="both"/>
        <w:ind w:left="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Школа не осуществляет продление визы, оформленной другими организациями.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Проживание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jc w:val="both"/>
        <w:ind w:left="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Бронирование проживания от школы осуществляется на недельной основе с воскресенья по субботу .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jc w:val="both"/>
        <w:ind w:left="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Дополнительные дни проживания предоставляются при наличии такой возможности, оговариваются заранее и оплачиваются дополнительно.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jc w:val="both"/>
        <w:ind w:left="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Cтуденты обязуются соблюдать правила проживания, установленные школой.</w:t>
      </w:r>
    </w:p>
    <w:p>
      <w:pPr>
        <w:spacing w:after="0" w:line="86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260" w:space="419"/>
            <w:col w:w="5241"/>
          </w:cols>
          <w:pgMar w:left="560" w:top="726" w:right="426" w:bottom="199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2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3000" w:type="dxa"/>
            <w:vAlign w:val="bottom"/>
          </w:tcPr>
          <w:p>
            <w:pPr>
              <w:jc w:val="right"/>
              <w:ind w:right="1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ruslanguage.ru</w:t>
            </w:r>
          </w:p>
        </w:tc>
        <w:tc>
          <w:tcPr>
            <w:tcW w:w="262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11 Arbat</w:t>
            </w:r>
          </w:p>
        </w:tc>
      </w:tr>
      <w:tr>
        <w:trPr>
          <w:trHeight w:val="206"/>
        </w:trPr>
        <w:tc>
          <w:tcPr>
            <w:tcW w:w="3000" w:type="dxa"/>
            <w:vAlign w:val="bottom"/>
          </w:tcPr>
          <w:p>
            <w:pPr>
              <w:jc w:val="right"/>
              <w:ind w:right="1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info@ruslanguage.ru</w:t>
            </w:r>
          </w:p>
        </w:tc>
        <w:tc>
          <w:tcPr>
            <w:tcW w:w="262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Moscow 119019</w:t>
            </w:r>
          </w:p>
        </w:tc>
      </w:tr>
      <w:tr>
        <w:trPr>
          <w:trHeight w:val="238"/>
        </w:trPr>
        <w:tc>
          <w:tcPr>
            <w:tcW w:w="3000" w:type="dxa"/>
            <w:vAlign w:val="bottom"/>
          </w:tcPr>
          <w:p>
            <w:pPr>
              <w:jc w:val="right"/>
              <w:ind w:right="1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+7 495 691 56 46</w:t>
            </w:r>
          </w:p>
        </w:tc>
        <w:tc>
          <w:tcPr>
            <w:tcW w:w="262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Russia</w:t>
            </w:r>
          </w:p>
        </w:tc>
      </w:tr>
    </w:tbl>
    <w:p>
      <w:pPr>
        <w:sectPr>
          <w:pgSz w:w="11900" w:h="16838" w:orient="portrait"/>
          <w:cols w:equalWidth="0" w:num="1">
            <w:col w:w="10920"/>
          </w:cols>
          <w:pgMar w:left="560" w:top="726" w:right="426" w:bottom="199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Правила при отказе от проживания до начала программы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jc w:val="both"/>
        <w:ind w:firstLine="6"/>
        <w:spacing w:after="0"/>
        <w:tabs>
          <w:tab w:leader="none" w:pos="175" w:val="left"/>
        </w:tabs>
        <w:numPr>
          <w:ilvl w:val="0"/>
          <w:numId w:val="5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случае отмены брони проживания до начала программы, студент обязан проинформировать об этом администрацию школы минимум за 4 недели до приезда. Если студент сообщает об отказе от проживания меньше, чем за 4 недели до приезда, студент обязан оплатить сбор за отмену бронирования в размере стоимости одной недели проживания. Если студент сообщает об отказе от проживания меньше, чем за 1 неделю до приезда, студент обязан оплатить сбор за отмену бронирования в размере трех недель проживания.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Правила при отказе от проживания во время программы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jc w:val="both"/>
        <w:ind w:firstLine="6"/>
        <w:spacing w:after="0" w:line="238" w:lineRule="auto"/>
        <w:tabs>
          <w:tab w:leader="none" w:pos="211" w:val="left"/>
        </w:tabs>
        <w:numPr>
          <w:ilvl w:val="0"/>
          <w:numId w:val="6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случае отказа от предоставляемого проживания после начала программы, студент обязан уведомить администрацию о своем решении в письменном виде минимум за 4 недели. В этом случае осуществляется возврат средств за вычетом платы за фактический период проживания, включая 4-недельный период уведомления.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Если студент своевременно не уведомил администрацию школы об отказе от проживания, сбор за отмену бронирования составляет стоимость 4 недель проживания и вычитается из общей суммы к возврату.</w:t>
      </w: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jc w:val="both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Правила изменения программы (перенос, отмена, прекращение) и возврата денежных средств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Любые действия, связанные с переносом или отменой своей учебной программы, студент может осуществлять только в рамках учебных недель. Под учебной неделей понимается программа с понедельника по пятницу, а не в другие дни недели.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u w:val="single" w:color="auto"/>
          <w:color w:val="auto"/>
        </w:rPr>
        <w:t>Перенос и отмена программы до начала обучения: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jc w:val="both"/>
        <w:ind w:firstLine="6"/>
        <w:spacing w:after="0" w:line="238" w:lineRule="auto"/>
        <w:tabs>
          <w:tab w:leader="none" w:pos="204" w:val="left"/>
        </w:tabs>
        <w:numPr>
          <w:ilvl w:val="0"/>
          <w:numId w:val="7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случае если студент по каким-либо причинам отказывается от учебной программы или переносит ее начало, студент обязан заранее проинформировать администрацию школы письменным заявлением или по электронной почте.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u w:val="single" w:color="auto"/>
          <w:color w:val="auto"/>
        </w:rPr>
        <w:t>Прекращение и перенос программы во время обучения: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firstLine="6"/>
        <w:spacing w:after="0" w:line="235" w:lineRule="auto"/>
        <w:tabs>
          <w:tab w:leader="none" w:pos="199" w:val="left"/>
        </w:tabs>
        <w:numPr>
          <w:ilvl w:val="0"/>
          <w:numId w:val="8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случае досрочного прекращения учебной программы студентам денежные средства не возвращается.</w:t>
      </w:r>
    </w:p>
    <w:p>
      <w:pPr>
        <w:spacing w:after="0" w:line="208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jc w:val="both"/>
        <w:ind w:firstLine="6"/>
        <w:spacing w:after="0" w:line="238" w:lineRule="auto"/>
        <w:tabs>
          <w:tab w:leader="none" w:pos="223" w:val="left"/>
        </w:tabs>
        <w:numPr>
          <w:ilvl w:val="0"/>
          <w:numId w:val="8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случае досрочного прекращения своей программы студентам, приехавшим по визе от сторонних организаций, но с предоставлением проживания от школы, денежные средства возвращаются за вычетом платы за фактически проведенные занятия и 25% от стоимости учебной программы, а также за вычетом платы за фактический период проживания и 4 недель стоимости проживания.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Перенос учебной программы в группе не предусмотрен.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Перенос индивидуального занятия осуществляется при наличии такой возможности и при условии, если студент предупреждает администрацию школы минимум за 1 день до начала занятия.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both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Пропущенные групповые и индивидуальные занятия компенсации не подлежат.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u w:val="single" w:color="auto"/>
          <w:color w:val="auto"/>
        </w:rPr>
        <w:t>Изменение типа учебной программы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both"/>
        <w:ind w:left="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После начала оплаченного курса в группе студент может увеличить количество учебных часов за счет дополнительных индивидуальных занятий.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После начала учебной программы в группе переход на индивидуальную форму обучения невозможен.</w: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Сертификат школы и экзамен ТРКИ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По окончании программы обучения школа предоставляет сертификат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hanging="1"/>
        <w:spacing w:after="0" w:line="235" w:lineRule="auto"/>
        <w:tabs>
          <w:tab w:leader="none" w:pos="207" w:val="left"/>
        </w:tabs>
        <w:numPr>
          <w:ilvl w:val="0"/>
          <w:numId w:val="9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указанием типа и периода программы, количества недель и академических часов.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По желанию студента и рекомендации преподавателя, школа поможет организовать тестирование по русскому языку как иностранному (ТРКИ), необходимое для получения гражданства, вида на жительство и разрешения на работу. Экзамены назначаются по согласованию со студентом и Центром тестирования. Вы должны уведомить администрацию школы о намерении записаться на экзамен минимум за две недели до желаемой даты тестирования.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Стоимость тестирования устанавливается Центром тестирования. В связи с изменениями в расписании работы Центра тестирования, в июле и августе стоимость экзаменов может отличаться, о чем студента уведомят в офисе школы.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Политика конфиденциальности: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Все фото-, аудио- и видеоматериалы, сделанные сотрудниками школы или другими студентами на территории школы или во время экскурсий, могут быть размещены на сайте школы или в социальных сетях (Facebook и Instagram). Если студент не хочет, чтобы его фотографировали или размещали в интернете его фотографии, он обязан сообщить об этом заранее администрации школы в письменном виде или по электронной почте.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Школа обязуется не передавать личные данные студента никакой другой организации или третьему лицу.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Отправляя заполненную заявку на сайте или подписывая данный документ, студент дает свое согласие на хранение и использование личной информации исключительно в административных целях школы.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Правила поведения в школе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Студенты обязаны вести себя вежливо, уважать друг друга, сотрудников школы и не мешать в той или иной степени учебному процессу других студентов.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Употребление наркотиков, алкоголя и неподобающее поведение неприемлемо в школе, на занятиях или во время экскурсий.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Правила распространяются на территорию здания, где расположена школа, а также во время поездок или экскурсий.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1" w:right="1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Студент обязан соблюдать установленные правила в течение всего периода обучения в школе. В случае несоблюдения правил школы после предупреждения студент может быть отчислен с программы без возмещения оплаты</w:t>
      </w: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5260" w:space="419"/>
            <w:col w:w="5241"/>
          </w:cols>
          <w:pgMar w:left="560" w:top="568" w:right="426" w:bottom="199" w:gutter="0" w:footer="0" w:header="0"/>
        </w:sectPr>
      </w:pP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Условия приема и обучения принимаю.</w:t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520" w:right="400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________________________________________________________________________ (ФИО студента)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(Подпись)</w:t>
      </w: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(Даты программы)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2541270</wp:posOffset>
            </wp:positionH>
            <wp:positionV relativeFrom="paragraph">
              <wp:posOffset>116840</wp:posOffset>
            </wp:positionV>
            <wp:extent cx="1014095" cy="7505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tbl>
      <w:tblPr>
        <w:tblLayout w:type="fixed"/>
        <w:tblInd w:w="1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2980" w:type="dxa"/>
            <w:vAlign w:val="bottom"/>
          </w:tcPr>
          <w:p>
            <w:pPr>
              <w:jc w:val="right"/>
              <w:ind w:right="1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ruslanguage.ru</w:t>
            </w:r>
          </w:p>
        </w:tc>
        <w:tc>
          <w:tcPr>
            <w:tcW w:w="264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11 Arbat</w:t>
            </w:r>
          </w:p>
        </w:tc>
      </w:tr>
      <w:tr>
        <w:trPr>
          <w:trHeight w:val="206"/>
        </w:trPr>
        <w:tc>
          <w:tcPr>
            <w:tcW w:w="2980" w:type="dxa"/>
            <w:vAlign w:val="bottom"/>
          </w:tcPr>
          <w:p>
            <w:pPr>
              <w:jc w:val="right"/>
              <w:ind w:right="1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info@ruslanguage.ru</w:t>
            </w:r>
          </w:p>
        </w:tc>
        <w:tc>
          <w:tcPr>
            <w:tcW w:w="264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Moscow 119019</w:t>
            </w:r>
          </w:p>
        </w:tc>
      </w:tr>
      <w:tr>
        <w:trPr>
          <w:trHeight w:val="238"/>
        </w:trPr>
        <w:tc>
          <w:tcPr>
            <w:tcW w:w="2980" w:type="dxa"/>
            <w:vAlign w:val="bottom"/>
          </w:tcPr>
          <w:p>
            <w:pPr>
              <w:jc w:val="right"/>
              <w:ind w:right="1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+7 495 691 56 46</w:t>
            </w:r>
          </w:p>
        </w:tc>
        <w:tc>
          <w:tcPr>
            <w:tcW w:w="264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Russia</w:t>
            </w:r>
          </w:p>
        </w:tc>
      </w:tr>
    </w:tbl>
    <w:p>
      <w:pPr>
        <w:sectPr>
          <w:pgSz w:w="11900" w:h="16838" w:orient="portrait"/>
          <w:cols w:equalWidth="0" w:num="1">
            <w:col w:w="10920"/>
          </w:cols>
          <w:pgMar w:left="560" w:top="568" w:right="426" w:bottom="199" w:gutter="0" w:footer="0" w:header="0"/>
          <w:type w:val="continuous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3222625</wp:posOffset>
            </wp:positionH>
            <wp:positionV relativeFrom="page">
              <wp:posOffset>9249410</wp:posOffset>
            </wp:positionV>
            <wp:extent cx="1014095" cy="7505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tbl>
      <w:tblPr>
        <w:tblLayout w:type="fixed"/>
        <w:tblInd w:w="14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3000" w:type="dxa"/>
            <w:vAlign w:val="bottom"/>
          </w:tcPr>
          <w:p>
            <w:pPr>
              <w:jc w:val="right"/>
              <w:ind w:right="1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ruslanguage.ru</w:t>
            </w:r>
          </w:p>
        </w:tc>
        <w:tc>
          <w:tcPr>
            <w:tcW w:w="262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11 Arbat</w:t>
            </w:r>
          </w:p>
        </w:tc>
      </w:tr>
      <w:tr>
        <w:trPr>
          <w:trHeight w:val="206"/>
        </w:trPr>
        <w:tc>
          <w:tcPr>
            <w:tcW w:w="3000" w:type="dxa"/>
            <w:vAlign w:val="bottom"/>
          </w:tcPr>
          <w:p>
            <w:pPr>
              <w:jc w:val="right"/>
              <w:ind w:right="1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info@ruslanguage.ru</w:t>
            </w:r>
          </w:p>
        </w:tc>
        <w:tc>
          <w:tcPr>
            <w:tcW w:w="262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Moscow 119019</w:t>
            </w:r>
          </w:p>
        </w:tc>
      </w:tr>
      <w:tr>
        <w:trPr>
          <w:trHeight w:val="238"/>
        </w:trPr>
        <w:tc>
          <w:tcPr>
            <w:tcW w:w="3000" w:type="dxa"/>
            <w:vAlign w:val="bottom"/>
          </w:tcPr>
          <w:p>
            <w:pPr>
              <w:jc w:val="right"/>
              <w:ind w:right="1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+7 495 691 56 46</w:t>
            </w:r>
          </w:p>
        </w:tc>
        <w:tc>
          <w:tcPr>
            <w:tcW w:w="262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Russia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026"/>
      </w:cols>
      <w:pgMar w:left="1440" w:top="1440" w:right="1440" w:bottom="77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6E87CCD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3D1B58BA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507ED7AB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2EB141F2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41B71EFB"/>
    <w:multiLevelType w:val="hybridMultilevel"/>
    <w:lvl w:ilvl="0">
      <w:lvlJc w:val="left"/>
      <w:lvlText w:val="В"/>
      <w:numFmt w:val="bullet"/>
      <w:start w:val="1"/>
    </w:lvl>
  </w:abstractNum>
  <w:abstractNum w:abstractNumId="5">
    <w:nsid w:val="79E2A9E3"/>
    <w:multiLevelType w:val="hybridMultilevel"/>
    <w:lvl w:ilvl="0">
      <w:lvlJc w:val="left"/>
      <w:lvlText w:val="В"/>
      <w:numFmt w:val="bullet"/>
      <w:start w:val="1"/>
    </w:lvl>
  </w:abstractNum>
  <w:abstractNum w:abstractNumId="6">
    <w:nsid w:val="7545E146"/>
    <w:multiLevelType w:val="hybridMultilevel"/>
    <w:lvl w:ilvl="0">
      <w:lvlJc w:val="left"/>
      <w:lvlText w:val="В"/>
      <w:numFmt w:val="bullet"/>
      <w:start w:val="1"/>
    </w:lvl>
  </w:abstractNum>
  <w:abstractNum w:abstractNumId="7">
    <w:nsid w:val="515F007C"/>
    <w:multiLevelType w:val="hybridMultilevel"/>
    <w:lvl w:ilvl="0">
      <w:lvlJc w:val="left"/>
      <w:lvlText w:val="В"/>
      <w:numFmt w:val="bullet"/>
      <w:start w:val="1"/>
    </w:lvl>
  </w:abstractNum>
  <w:abstractNum w:abstractNumId="8">
    <w:nsid w:val="5BD062C2"/>
    <w:multiLevelType w:val="hybridMultilevel"/>
    <w:lvl w:ilvl="0">
      <w:lvlJc w:val="left"/>
      <w:lvlText w:val="с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8" Type="http://schemas.openxmlformats.org/officeDocument/2006/relationships/hyperlink" Target="http://www.russian-moscow.com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2018-09-07T17:44:05Z</dcterms:created>
  <dcterms:modified xsi:type="dcterms:W3CDTF">2018-09-07T17:44:05Z</dcterms:modified>
</cp:coreProperties>
</file>